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04" w:rsidRPr="00E77216" w:rsidRDefault="00A02A04" w:rsidP="00A02A04">
      <w:r w:rsidRPr="00E77216">
        <w:t xml:space="preserve">ПРИНЯТО:                                                                         </w:t>
      </w:r>
      <w:r w:rsidR="00E77216">
        <w:t xml:space="preserve">         </w:t>
      </w:r>
      <w:r w:rsidRPr="00E77216">
        <w:t xml:space="preserve">  УТВЕРЖДАЮ:</w:t>
      </w:r>
    </w:p>
    <w:p w:rsidR="00A02A04" w:rsidRPr="00E77216" w:rsidRDefault="00A02A04" w:rsidP="00A02A04">
      <w:r w:rsidRPr="00E77216">
        <w:t xml:space="preserve">На общем собрании                                                       </w:t>
      </w:r>
      <w:r w:rsidR="00E77216">
        <w:t xml:space="preserve">             </w:t>
      </w:r>
      <w:r w:rsidRPr="00E77216">
        <w:t xml:space="preserve">  Заведующий М</w:t>
      </w:r>
      <w:r w:rsidR="00E77216">
        <w:t>К</w:t>
      </w:r>
      <w:r w:rsidRPr="00E77216">
        <w:t xml:space="preserve">ДОУ  </w:t>
      </w:r>
    </w:p>
    <w:p w:rsidR="00A02A04" w:rsidRPr="00E77216" w:rsidRDefault="00A02A04" w:rsidP="00A02A04">
      <w:r w:rsidRPr="00E77216">
        <w:t>М</w:t>
      </w:r>
      <w:r w:rsidR="00E77216">
        <w:t>К</w:t>
      </w:r>
      <w:r w:rsidRPr="00E77216">
        <w:t xml:space="preserve">ДОУ  </w:t>
      </w:r>
      <w:proofErr w:type="spellStart"/>
      <w:r w:rsidR="00E77216">
        <w:t>Обуховский</w:t>
      </w:r>
      <w:proofErr w:type="spellEnd"/>
      <w:r w:rsidR="00E77216">
        <w:t xml:space="preserve"> детский сад №2</w:t>
      </w:r>
      <w:r w:rsidRPr="00E77216">
        <w:t xml:space="preserve">                                       </w:t>
      </w:r>
      <w:proofErr w:type="spellStart"/>
      <w:r w:rsidR="00E77216">
        <w:t>Обуховский</w:t>
      </w:r>
      <w:proofErr w:type="spellEnd"/>
      <w:r w:rsidR="00E77216">
        <w:t xml:space="preserve"> детский сад №2</w:t>
      </w:r>
      <w:r w:rsidRPr="00E77216">
        <w:t xml:space="preserve">  </w:t>
      </w:r>
    </w:p>
    <w:p w:rsidR="00A02A04" w:rsidRPr="00E77216" w:rsidRDefault="00A02A04" w:rsidP="00A02A04">
      <w:r w:rsidRPr="00E77216">
        <w:t>Протокол №</w:t>
      </w:r>
      <w:r w:rsidR="00E77216">
        <w:t>1</w:t>
      </w:r>
      <w:r w:rsidRPr="00E77216">
        <w:t xml:space="preserve"> от </w:t>
      </w:r>
      <w:r w:rsidR="00E77216">
        <w:t>«___»__________</w:t>
      </w:r>
      <w:r w:rsidRPr="00E77216">
        <w:t>201</w:t>
      </w:r>
      <w:r w:rsidR="00C653CC">
        <w:t>6</w:t>
      </w:r>
      <w:r w:rsidRPr="00E77216">
        <w:t xml:space="preserve">г.                               </w:t>
      </w:r>
      <w:r w:rsidR="008B3AC5">
        <w:t xml:space="preserve">  </w:t>
      </w:r>
      <w:r w:rsidRPr="00E77216">
        <w:t xml:space="preserve">  </w:t>
      </w:r>
      <w:r w:rsidR="002C57A3">
        <w:t>Калугина Е.П.</w:t>
      </w:r>
      <w:r w:rsidRPr="00E77216">
        <w:t xml:space="preserve">           </w:t>
      </w:r>
    </w:p>
    <w:p w:rsidR="00A02A04" w:rsidRPr="00E77216" w:rsidRDefault="00A02A04" w:rsidP="00A02A04">
      <w:r w:rsidRPr="00E77216">
        <w:t xml:space="preserve">                                                                                             </w:t>
      </w:r>
    </w:p>
    <w:p w:rsidR="00A02A04" w:rsidRPr="00E77216" w:rsidRDefault="00A02A04" w:rsidP="00A02A04">
      <w:pPr>
        <w:jc w:val="right"/>
      </w:pPr>
    </w:p>
    <w:p w:rsidR="00A02A04" w:rsidRPr="00E77216" w:rsidRDefault="00A02A04" w:rsidP="00033F13">
      <w:pPr>
        <w:jc w:val="right"/>
      </w:pPr>
    </w:p>
    <w:p w:rsidR="00A02A04" w:rsidRPr="00E77216" w:rsidRDefault="004D38A0" w:rsidP="004D38A0">
      <w:pPr>
        <w:pStyle w:val="a4"/>
        <w:jc w:val="center"/>
        <w:rPr>
          <w:b/>
        </w:rPr>
      </w:pPr>
      <w:r w:rsidRPr="00E77216">
        <w:rPr>
          <w:b/>
        </w:rPr>
        <w:t>ПОЛОЖЕНИЕ</w:t>
      </w:r>
    </w:p>
    <w:p w:rsidR="00A02A04" w:rsidRDefault="00F3542B" w:rsidP="002C57A3">
      <w:pPr>
        <w:pStyle w:val="a4"/>
        <w:jc w:val="center"/>
        <w:rPr>
          <w:b/>
        </w:rPr>
      </w:pPr>
      <w:r w:rsidRPr="00E77216">
        <w:rPr>
          <w:b/>
        </w:rPr>
        <w:t xml:space="preserve">об общем собрании трудового коллектива </w:t>
      </w:r>
      <w:r w:rsidR="004D38A0" w:rsidRPr="00E77216">
        <w:rPr>
          <w:b/>
        </w:rPr>
        <w:br/>
        <w:t>М</w:t>
      </w:r>
      <w:r w:rsidR="002C57A3">
        <w:rPr>
          <w:b/>
        </w:rPr>
        <w:t>К</w:t>
      </w:r>
      <w:r w:rsidR="004D38A0" w:rsidRPr="00E77216">
        <w:rPr>
          <w:b/>
        </w:rPr>
        <w:t xml:space="preserve">ДОУ </w:t>
      </w:r>
      <w:proofErr w:type="spellStart"/>
      <w:r w:rsidR="002C57A3">
        <w:rPr>
          <w:b/>
        </w:rPr>
        <w:t>Обуховский</w:t>
      </w:r>
      <w:proofErr w:type="spellEnd"/>
      <w:r w:rsidR="002C57A3">
        <w:rPr>
          <w:b/>
        </w:rPr>
        <w:t xml:space="preserve"> детский сад №2</w:t>
      </w:r>
    </w:p>
    <w:p w:rsidR="00E77216" w:rsidRPr="006B3CE7" w:rsidRDefault="00E77216" w:rsidP="00E77216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5833BD" w:rsidRPr="006B3CE7" w:rsidRDefault="005833BD" w:rsidP="00033F13">
      <w:pPr>
        <w:pStyle w:val="a4"/>
        <w:numPr>
          <w:ilvl w:val="1"/>
          <w:numId w:val="2"/>
        </w:numPr>
        <w:contextualSpacing/>
        <w:jc w:val="both"/>
      </w:pPr>
      <w:r w:rsidRPr="006B3CE7">
        <w:t>Настоящее положение разработано для муници</w:t>
      </w:r>
      <w:r w:rsidR="00033F13" w:rsidRPr="006B3CE7">
        <w:t xml:space="preserve">пального </w:t>
      </w:r>
      <w:r w:rsidR="0087324B" w:rsidRPr="006B3CE7">
        <w:t>казенного</w:t>
      </w:r>
      <w:r w:rsidR="00033F13" w:rsidRPr="006B3CE7">
        <w:t xml:space="preserve"> дошкольного  </w:t>
      </w:r>
      <w:r w:rsidRPr="006B3CE7">
        <w:t xml:space="preserve">образовательного учреждения </w:t>
      </w:r>
      <w:proofErr w:type="spellStart"/>
      <w:r w:rsidR="0087324B" w:rsidRPr="006B3CE7">
        <w:t>Обуховский</w:t>
      </w:r>
      <w:proofErr w:type="spellEnd"/>
      <w:r w:rsidR="0087324B" w:rsidRPr="006B3CE7">
        <w:t xml:space="preserve"> детский сад №2</w:t>
      </w:r>
      <w:r w:rsidRPr="006B3CE7">
        <w:t xml:space="preserve"> (далее - ДОУ) в соответствии с Законом РФ "Об образовании", Типовым положением о дошкольном образовательном учреждении, Уставом  М</w:t>
      </w:r>
      <w:r w:rsidR="0087324B" w:rsidRPr="006B3CE7">
        <w:t>К</w:t>
      </w:r>
      <w:r w:rsidRPr="006B3CE7">
        <w:t xml:space="preserve">ДОУ </w:t>
      </w:r>
      <w:proofErr w:type="spellStart"/>
      <w:r w:rsidR="0087324B" w:rsidRPr="006B3CE7">
        <w:t>Обуховский</w:t>
      </w:r>
      <w:proofErr w:type="spellEnd"/>
      <w:r w:rsidR="0087324B" w:rsidRPr="006B3CE7">
        <w:t xml:space="preserve"> детский сад №2.</w:t>
      </w:r>
    </w:p>
    <w:p w:rsidR="0087324B" w:rsidRPr="006B3CE7" w:rsidRDefault="00F3542B" w:rsidP="0087324B">
      <w:pPr>
        <w:pStyle w:val="a5"/>
        <w:numPr>
          <w:ilvl w:val="1"/>
          <w:numId w:val="4"/>
        </w:numPr>
        <w:jc w:val="both"/>
      </w:pPr>
      <w:r>
        <w:t xml:space="preserve"> </w:t>
      </w:r>
      <w:r w:rsidR="0087324B" w:rsidRPr="006B3CE7">
        <w:t>Общее собрание трудового коллектива (далее – Общее собрание) является постоянно действующим органом коллегиального управления.</w:t>
      </w:r>
    </w:p>
    <w:p w:rsidR="006B3CE7" w:rsidRPr="006B3CE7" w:rsidRDefault="006B3CE7" w:rsidP="006B3CE7">
      <w:pPr>
        <w:pStyle w:val="a5"/>
        <w:ind w:left="360"/>
        <w:jc w:val="both"/>
      </w:pPr>
    </w:p>
    <w:p w:rsidR="006B3CE7" w:rsidRPr="006B3CE7" w:rsidRDefault="00E77216" w:rsidP="006B3CE7">
      <w:pPr>
        <w:jc w:val="both"/>
      </w:pPr>
      <w:r>
        <w:t>1.3</w:t>
      </w:r>
      <w:r w:rsidR="0087324B" w:rsidRPr="006B3CE7">
        <w:t xml:space="preserve"> </w:t>
      </w:r>
      <w:r w:rsidR="006B3CE7" w:rsidRPr="006B3CE7">
        <w:t xml:space="preserve">Общее  собрание  трудового  коллектива  действует  бессрочно. Общее </w:t>
      </w:r>
    </w:p>
    <w:p w:rsidR="006B3CE7" w:rsidRPr="006B3CE7" w:rsidRDefault="006B3CE7" w:rsidP="006B3CE7">
      <w:pPr>
        <w:jc w:val="both"/>
      </w:pPr>
      <w:r w:rsidRPr="006B3CE7">
        <w:t xml:space="preserve">собрание проводится не реже двух раз в год по плану работу Учреждения и по мере необходимости. </w:t>
      </w:r>
    </w:p>
    <w:p w:rsidR="006B3CE7" w:rsidRPr="006B3CE7" w:rsidRDefault="006B3CE7" w:rsidP="006B3CE7">
      <w:pPr>
        <w:jc w:val="both"/>
      </w:pPr>
    </w:p>
    <w:p w:rsidR="006B3CE7" w:rsidRPr="006B3CE7" w:rsidRDefault="006B3CE7" w:rsidP="00E77216">
      <w:pPr>
        <w:pStyle w:val="a5"/>
        <w:numPr>
          <w:ilvl w:val="1"/>
          <w:numId w:val="6"/>
        </w:numPr>
        <w:jc w:val="both"/>
      </w:pPr>
      <w:r w:rsidRPr="006B3CE7">
        <w:t xml:space="preserve">Общее собрание избирает председателя, который выполняет функции по организации работы Общего собрания, и ведет заседания, секретаря, который выполняет функции по фиксации решений Общего собрания. </w:t>
      </w:r>
    </w:p>
    <w:p w:rsidR="006B3CE7" w:rsidRPr="006B3CE7" w:rsidRDefault="006B3CE7" w:rsidP="006B3CE7">
      <w:pPr>
        <w:pStyle w:val="a5"/>
        <w:ind w:left="360"/>
        <w:jc w:val="both"/>
      </w:pPr>
    </w:p>
    <w:p w:rsidR="006B3CE7" w:rsidRPr="006B3CE7" w:rsidRDefault="006B3CE7" w:rsidP="006B3CE7">
      <w:pPr>
        <w:jc w:val="both"/>
      </w:pPr>
      <w:r w:rsidRPr="006B3CE7">
        <w:t>1.</w:t>
      </w:r>
      <w:r w:rsidR="00E77216">
        <w:t>5</w:t>
      </w:r>
      <w:r w:rsidRPr="006B3CE7">
        <w:t xml:space="preserve"> Заседание Общего собрания правомочно, если на нем присутствует более половины списочного состава работников Учреждения. В состав Общего собрания могут входить с правом решающего голоса представители от Учредителя,  местного самоуправления. Решение принимается открытым голосованием, простым большинством голосов, оформляется протоколом.</w:t>
      </w:r>
    </w:p>
    <w:p w:rsidR="008805C1" w:rsidRPr="006B3CE7" w:rsidRDefault="005833BD" w:rsidP="008805C1">
      <w:pPr>
        <w:pStyle w:val="a4"/>
        <w:contextualSpacing/>
        <w:jc w:val="both"/>
      </w:pPr>
      <w:r w:rsidRPr="006B3CE7">
        <w:t>1.</w:t>
      </w:r>
      <w:r w:rsidR="00E77216">
        <w:t>6</w:t>
      </w:r>
      <w:r w:rsidRPr="006B3CE7">
        <w:t xml:space="preserve"> Изменения и дополнения в настоящее положение вносятся Общим собранием и принимаются на его заседании.</w:t>
      </w:r>
    </w:p>
    <w:p w:rsidR="006B3CE7" w:rsidRPr="006B3CE7" w:rsidRDefault="006B3CE7" w:rsidP="008805C1">
      <w:pPr>
        <w:pStyle w:val="a4"/>
        <w:contextualSpacing/>
        <w:jc w:val="both"/>
      </w:pPr>
    </w:p>
    <w:p w:rsidR="005833BD" w:rsidRPr="006B3CE7" w:rsidRDefault="004D38A0" w:rsidP="008805C1">
      <w:pPr>
        <w:pStyle w:val="a4"/>
        <w:contextualSpacing/>
        <w:jc w:val="both"/>
      </w:pPr>
      <w:r w:rsidRPr="006B3CE7">
        <w:t>1.7.</w:t>
      </w:r>
      <w:r w:rsidR="005833BD" w:rsidRPr="006B3CE7">
        <w:t>Срок данного положения не ограничен. Положение действует до принятия нового.</w:t>
      </w:r>
    </w:p>
    <w:p w:rsidR="006B3CE7" w:rsidRPr="00E77216" w:rsidRDefault="00E77216" w:rsidP="006B3CE7">
      <w:pPr>
        <w:jc w:val="both"/>
        <w:rPr>
          <w:b/>
        </w:rPr>
      </w:pPr>
      <w:r w:rsidRPr="00E77216">
        <w:rPr>
          <w:b/>
        </w:rPr>
        <w:t>2</w:t>
      </w:r>
      <w:r w:rsidR="006B3CE7" w:rsidRPr="00E77216">
        <w:rPr>
          <w:b/>
        </w:rPr>
        <w:t>.</w:t>
      </w:r>
      <w:r w:rsidRPr="00E77216">
        <w:rPr>
          <w:b/>
        </w:rPr>
        <w:t xml:space="preserve"> </w:t>
      </w:r>
      <w:r w:rsidR="006B3CE7" w:rsidRPr="00E77216">
        <w:rPr>
          <w:b/>
        </w:rPr>
        <w:t xml:space="preserve"> Компетенция Общего собрания:</w:t>
      </w:r>
    </w:p>
    <w:p w:rsidR="006B3CE7" w:rsidRPr="006B3CE7" w:rsidRDefault="006B3CE7" w:rsidP="006B3CE7">
      <w:pPr>
        <w:jc w:val="both"/>
      </w:pPr>
      <w:r w:rsidRPr="006B3CE7">
        <w:tab/>
      </w:r>
      <w:r w:rsidR="00E77216">
        <w:t>2</w:t>
      </w:r>
      <w:r w:rsidRPr="006B3CE7">
        <w:t>.1. Рассматривает принятие локальных нормативных актов, регламентирующих трудовые отношения работников Учреждения, общие вопросы, касающиеся совместной деятельности  всех субъектов Учреждения:</w:t>
      </w:r>
    </w:p>
    <w:p w:rsidR="006B3CE7" w:rsidRPr="006B3CE7" w:rsidRDefault="006B3CE7" w:rsidP="006B3CE7">
      <w:pPr>
        <w:jc w:val="both"/>
      </w:pPr>
      <w:r w:rsidRPr="006B3CE7">
        <w:tab/>
        <w:t>- принимает положение об Общем собрании трудового коллектива, положения о комиссии по охране труда и комиссии по трудовым спорам;</w:t>
      </w:r>
    </w:p>
    <w:p w:rsidR="006B3CE7" w:rsidRPr="006B3CE7" w:rsidRDefault="006B3CE7" w:rsidP="006B3CE7">
      <w:pPr>
        <w:jc w:val="both"/>
      </w:pPr>
      <w:r w:rsidRPr="006B3CE7">
        <w:tab/>
        <w:t xml:space="preserve">- принимает коллективный договор, правила внутреннего трудового распорядка Учреждения; </w:t>
      </w:r>
    </w:p>
    <w:p w:rsidR="006B3CE7" w:rsidRPr="006B3CE7" w:rsidRDefault="006B3CE7" w:rsidP="006B3CE7">
      <w:pPr>
        <w:jc w:val="both"/>
      </w:pPr>
      <w:r w:rsidRPr="006B3CE7">
        <w:tab/>
        <w:t>- принимает  положение об  оплате труда в Учреждении и определяет критерии и показатели эффективности деятельности работников, входящие в положение об оплате труда;</w:t>
      </w:r>
    </w:p>
    <w:p w:rsidR="006B3CE7" w:rsidRPr="006B3CE7" w:rsidRDefault="006B3CE7" w:rsidP="006B3CE7">
      <w:pPr>
        <w:jc w:val="both"/>
      </w:pPr>
      <w:r w:rsidRPr="006B3CE7">
        <w:lastRenderedPageBreak/>
        <w:tab/>
      </w:r>
      <w:r w:rsidR="00E77216">
        <w:t>2</w:t>
      </w:r>
      <w:r w:rsidRPr="006B3CE7">
        <w:t>.2. Полномочно в решении следующих вопросов:</w:t>
      </w:r>
    </w:p>
    <w:p w:rsidR="006B3CE7" w:rsidRPr="006B3CE7" w:rsidRDefault="006B3CE7" w:rsidP="006B3CE7">
      <w:pPr>
        <w:jc w:val="both"/>
      </w:pPr>
      <w:r w:rsidRPr="006B3CE7">
        <w:tab/>
        <w:t xml:space="preserve">- определяет основные направления деятельности Учреждения, перспективы его развития; </w:t>
      </w:r>
    </w:p>
    <w:p w:rsidR="006B3CE7" w:rsidRPr="006B3CE7" w:rsidRDefault="006B3CE7" w:rsidP="006B3CE7">
      <w:pPr>
        <w:jc w:val="both"/>
      </w:pPr>
      <w:r w:rsidRPr="006B3CE7">
        <w:tab/>
        <w:t>-  вырабатывает  рекомендации по вопросам изменения Устава Учреждения;</w:t>
      </w:r>
    </w:p>
    <w:p w:rsidR="006B3CE7" w:rsidRPr="006B3CE7" w:rsidRDefault="006B3CE7" w:rsidP="006B3CE7">
      <w:pPr>
        <w:jc w:val="both"/>
      </w:pPr>
      <w:r w:rsidRPr="006B3CE7">
        <w:tab/>
        <w:t>- обсуждает вопросы поощрения, представления к награждению работников Учреждения;</w:t>
      </w:r>
    </w:p>
    <w:p w:rsidR="006B3CE7" w:rsidRPr="006B3CE7" w:rsidRDefault="006B3CE7" w:rsidP="006B3CE7">
      <w:pPr>
        <w:jc w:val="both"/>
      </w:pPr>
      <w:r w:rsidRPr="006B3CE7">
        <w:tab/>
        <w:t>- формирует рекомендации по плану финансово-хозяйственной деятельности Учреждения, заслушивает отчет заведующего Учреждением о его исполнении;</w:t>
      </w:r>
    </w:p>
    <w:p w:rsidR="006B3CE7" w:rsidRPr="006B3CE7" w:rsidRDefault="006B3CE7" w:rsidP="006B3CE7">
      <w:pPr>
        <w:jc w:val="both"/>
      </w:pPr>
      <w:r w:rsidRPr="006B3CE7">
        <w:tab/>
        <w:t xml:space="preserve">-  избирает представителей работников в органы и комиссии Учреждения, </w:t>
      </w:r>
    </w:p>
    <w:p w:rsidR="006B3CE7" w:rsidRPr="006B3CE7" w:rsidRDefault="006B3CE7" w:rsidP="006B3CE7">
      <w:pPr>
        <w:jc w:val="both"/>
      </w:pPr>
      <w:r w:rsidRPr="006B3CE7">
        <w:tab/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6B3CE7" w:rsidRPr="006B3CE7" w:rsidRDefault="006B3CE7" w:rsidP="006B3CE7">
      <w:pPr>
        <w:jc w:val="both"/>
      </w:pPr>
      <w:r w:rsidRPr="006B3CE7">
        <w:tab/>
        <w:t>- обсуждает вопросы состояния трудовой дисциплины и мероприятий по ее укреплению, рассматривает факты нарушений трудовой дисциплины работниками Учреждения;</w:t>
      </w:r>
    </w:p>
    <w:p w:rsidR="006B3CE7" w:rsidRPr="006B3CE7" w:rsidRDefault="006B3CE7" w:rsidP="006B3CE7">
      <w:pPr>
        <w:jc w:val="both"/>
      </w:pPr>
      <w:r w:rsidRPr="006B3CE7">
        <w:tab/>
        <w:t>- заслушивает отчеты председателя профсоюзного комитета и администрации Учреждения о выполнении соглашения по охране труда, коллективного договора;</w:t>
      </w:r>
    </w:p>
    <w:p w:rsidR="006B3CE7" w:rsidRPr="006B3CE7" w:rsidRDefault="006B3CE7" w:rsidP="006B3CE7">
      <w:pPr>
        <w:jc w:val="both"/>
      </w:pPr>
      <w:r w:rsidRPr="006B3CE7">
        <w:tab/>
        <w:t>- рассматривает иные вопросы деятельности Учреждения, принятые Общим собранием к своему рассмотрению либо вынесенные на его рассмотрение заведующим Учреждением.</w:t>
      </w:r>
    </w:p>
    <w:p w:rsidR="00E77216" w:rsidRDefault="008805C1" w:rsidP="00E77216">
      <w:pPr>
        <w:ind w:right="-81"/>
        <w:contextualSpacing/>
        <w:jc w:val="both"/>
      </w:pPr>
      <w:r w:rsidRPr="006B3CE7">
        <w:t xml:space="preserve">    </w:t>
      </w:r>
    </w:p>
    <w:p w:rsidR="005833BD" w:rsidRPr="006B3CE7" w:rsidRDefault="00E77216" w:rsidP="00E77216">
      <w:pPr>
        <w:ind w:right="-81"/>
        <w:contextualSpacing/>
        <w:jc w:val="both"/>
        <w:rPr>
          <w:color w:val="000000"/>
        </w:rPr>
      </w:pPr>
      <w:r>
        <w:rPr>
          <w:rStyle w:val="a3"/>
          <w:color w:val="000000"/>
        </w:rPr>
        <w:t>3</w:t>
      </w:r>
      <w:r w:rsidR="005833BD" w:rsidRPr="006B3CE7">
        <w:rPr>
          <w:rStyle w:val="a3"/>
          <w:color w:val="000000"/>
        </w:rPr>
        <w:t>. Организация управления</w:t>
      </w:r>
      <w:r w:rsidR="00930CD9" w:rsidRPr="006B3CE7">
        <w:rPr>
          <w:color w:val="000000"/>
        </w:rPr>
        <w:t xml:space="preserve"> 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.1. В состав Общего собрания входят все работники</w:t>
      </w:r>
      <w:r w:rsidR="00930CD9" w:rsidRPr="006B3CE7">
        <w:t xml:space="preserve"> ДОУ</w:t>
      </w:r>
      <w:r w:rsidR="005833BD" w:rsidRPr="006B3CE7">
        <w:t>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.2. На заседание Общего  собрания  могут  быть  приглашены  представители Учредителя, общественных организаций, органов муниципального и государственного управления. Лица,  приглашённые на собрание,  пользуются правом совещательного голоса, могут  вносить   предложения и заявления, участвовать в обсуждении вопросов, находящихся в их компетенции.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.3.   Для  ведения  Общего  собрания  из  его  состава  открытым 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.4. Председатель Общего собрания: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организует деятельность Общего собрания;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информирует членов трудового коллектива о предстоя</w:t>
      </w:r>
      <w:r w:rsidR="00930CD9" w:rsidRPr="006B3CE7">
        <w:t>щем заседании не менее чем за 15</w:t>
      </w:r>
      <w:r w:rsidRPr="006B3CE7">
        <w:t xml:space="preserve"> дней до его проведения;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организует подготовку и проведение заседаний;</w:t>
      </w:r>
    </w:p>
    <w:p w:rsidR="005833BD" w:rsidRPr="006B3CE7" w:rsidRDefault="00E77216" w:rsidP="00033F13">
      <w:pPr>
        <w:pStyle w:val="a4"/>
        <w:contextualSpacing/>
        <w:jc w:val="both"/>
      </w:pPr>
      <w:r>
        <w:t>–</w:t>
      </w:r>
      <w:r w:rsidR="005833BD" w:rsidRPr="006B3CE7">
        <w:t>  определяет повестку дня;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контролирует выполнение решений.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.5. Общее собрание трудового коллектива собирается не реже 2 раз в календарный год.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.6. Общее собрание трудового коллектива считается правомочным, если на нём присутствует не менее 50% членов трудового коллектива учреждения.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.7. Решение Общего собрания принимается открытым голосованием.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>.8. Решение Общего собрания считается принятым, если за него проголосовало не менее 51% присутствующих.</w:t>
      </w:r>
    </w:p>
    <w:p w:rsidR="005833BD" w:rsidRPr="006B3CE7" w:rsidRDefault="00E77216" w:rsidP="00033F13">
      <w:pPr>
        <w:pStyle w:val="a4"/>
        <w:contextualSpacing/>
        <w:jc w:val="both"/>
      </w:pPr>
      <w:r>
        <w:t>3</w:t>
      </w:r>
      <w:r w:rsidR="005833BD" w:rsidRPr="006B3CE7">
        <w:t xml:space="preserve">.9. Решение Общего собрания </w:t>
      </w:r>
      <w:proofErr w:type="gramStart"/>
      <w:r w:rsidR="005833BD" w:rsidRPr="006B3CE7">
        <w:t>обязательно к исполнению</w:t>
      </w:r>
      <w:proofErr w:type="gramEnd"/>
      <w:r w:rsidR="005833BD" w:rsidRPr="006B3CE7">
        <w:t xml:space="preserve"> для всех членов трудового коллектива</w:t>
      </w:r>
      <w:r w:rsidR="00930CD9" w:rsidRPr="006B3CE7">
        <w:t xml:space="preserve"> ДОУ;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 </w:t>
      </w:r>
    </w:p>
    <w:p w:rsidR="005833BD" w:rsidRPr="006B3CE7" w:rsidRDefault="00E77216" w:rsidP="00033F13">
      <w:pPr>
        <w:pStyle w:val="a4"/>
        <w:contextualSpacing/>
        <w:jc w:val="both"/>
        <w:rPr>
          <w:color w:val="000000"/>
        </w:rPr>
      </w:pPr>
      <w:r>
        <w:rPr>
          <w:rStyle w:val="a3"/>
          <w:color w:val="000000"/>
        </w:rPr>
        <w:t>4</w:t>
      </w:r>
      <w:r w:rsidR="005833BD" w:rsidRPr="006B3CE7">
        <w:rPr>
          <w:rStyle w:val="a3"/>
          <w:color w:val="000000"/>
        </w:rPr>
        <w:t>. Взаимосвязь с другими органами самоуправления</w:t>
      </w:r>
    </w:p>
    <w:p w:rsidR="005833BD" w:rsidRPr="006B3CE7" w:rsidRDefault="00E77216" w:rsidP="00033F13">
      <w:pPr>
        <w:pStyle w:val="a4"/>
        <w:contextualSpacing/>
        <w:jc w:val="both"/>
      </w:pPr>
      <w:r>
        <w:t>4</w:t>
      </w:r>
      <w:r w:rsidR="005833BD" w:rsidRPr="006B3CE7">
        <w:t xml:space="preserve">.1. Общее собрание трудового коллектива  организует взаимодействие с другими органами самоуправления </w:t>
      </w:r>
      <w:r w:rsidR="00930CD9" w:rsidRPr="006B3CE7">
        <w:t xml:space="preserve">ДОУ </w:t>
      </w:r>
      <w:r w:rsidR="005833BD" w:rsidRPr="006B3CE7">
        <w:t>- Советом педагогов, Родительским комитетом: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через участие представителей трудового коллектива в заседаниях Совета педагогов, Родительского комитета</w:t>
      </w:r>
      <w:r w:rsidR="00930CD9" w:rsidRPr="006B3CE7">
        <w:t xml:space="preserve"> ДОУ;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lastRenderedPageBreak/>
        <w:t xml:space="preserve">–  представление на ознакомление Совету педагогов и Родительскому комитету </w:t>
      </w:r>
      <w:r w:rsidR="00930CD9" w:rsidRPr="006B3CE7">
        <w:t xml:space="preserve">ДОУ </w:t>
      </w:r>
      <w:r w:rsidRPr="006B3CE7">
        <w:t>материалов, готовящихся к обсуждению и принятию на заседании Общего собрания;</w:t>
      </w:r>
    </w:p>
    <w:p w:rsidR="005833BD" w:rsidRPr="006B3CE7" w:rsidRDefault="005833BD" w:rsidP="00033F13">
      <w:pPr>
        <w:pStyle w:val="a4"/>
        <w:contextualSpacing/>
        <w:jc w:val="both"/>
        <w:rPr>
          <w:color w:val="000000"/>
        </w:rPr>
      </w:pPr>
      <w:r w:rsidRPr="006B3CE7">
        <w:t xml:space="preserve">–  внесение предложений и дополнений по вопросам, рассматриваемым на заседаниях </w:t>
      </w:r>
      <w:r w:rsidRPr="006B3CE7">
        <w:rPr>
          <w:color w:val="000000"/>
        </w:rPr>
        <w:t>Совета педагогов и Родительского комитета</w:t>
      </w:r>
      <w:r w:rsidR="00BB2123" w:rsidRPr="006B3CE7">
        <w:rPr>
          <w:color w:val="000000"/>
        </w:rPr>
        <w:t xml:space="preserve"> ДОУ</w:t>
      </w:r>
      <w:r w:rsidRPr="006B3CE7">
        <w:rPr>
          <w:color w:val="000000"/>
        </w:rPr>
        <w:t>.</w:t>
      </w:r>
    </w:p>
    <w:p w:rsidR="005833BD" w:rsidRPr="006B3CE7" w:rsidRDefault="00E77216" w:rsidP="00033F13">
      <w:pPr>
        <w:pStyle w:val="a4"/>
        <w:contextualSpacing/>
        <w:jc w:val="both"/>
        <w:rPr>
          <w:color w:val="000000"/>
        </w:rPr>
      </w:pPr>
      <w:r>
        <w:rPr>
          <w:rStyle w:val="a3"/>
          <w:color w:val="000000"/>
        </w:rPr>
        <w:t>5</w:t>
      </w:r>
      <w:r w:rsidR="005833BD" w:rsidRPr="006B3CE7">
        <w:rPr>
          <w:rStyle w:val="a3"/>
          <w:color w:val="000000"/>
        </w:rPr>
        <w:t xml:space="preserve">. Ответственность </w:t>
      </w:r>
    </w:p>
    <w:p w:rsidR="005833BD" w:rsidRPr="006B3CE7" w:rsidRDefault="00E77216" w:rsidP="00033F13">
      <w:pPr>
        <w:pStyle w:val="a4"/>
        <w:contextualSpacing/>
        <w:jc w:val="both"/>
      </w:pPr>
      <w:r>
        <w:t>5</w:t>
      </w:r>
      <w:r w:rsidR="005833BD" w:rsidRPr="006B3CE7">
        <w:t>.1.  Общее собрание трудового коллектива несёт ответственность: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за выполнение, выполнение  не в полном объёме или невыполнение закреплённых за ним задач и функций;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соответствие принимаемых решений законодательству РФ, нормативно-правовым актам.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 </w:t>
      </w:r>
    </w:p>
    <w:p w:rsidR="005833BD" w:rsidRPr="006B3CE7" w:rsidRDefault="00E77216" w:rsidP="00033F13">
      <w:pPr>
        <w:pStyle w:val="a4"/>
        <w:contextualSpacing/>
        <w:jc w:val="both"/>
        <w:rPr>
          <w:color w:val="000000"/>
        </w:rPr>
      </w:pPr>
      <w:r>
        <w:rPr>
          <w:rStyle w:val="a3"/>
          <w:color w:val="000000"/>
        </w:rPr>
        <w:t>6</w:t>
      </w:r>
      <w:r w:rsidR="005833BD" w:rsidRPr="006B3CE7">
        <w:rPr>
          <w:rStyle w:val="a3"/>
          <w:color w:val="000000"/>
        </w:rPr>
        <w:t xml:space="preserve">. Делопроизводство </w:t>
      </w:r>
    </w:p>
    <w:p w:rsidR="005833BD" w:rsidRPr="006B3CE7" w:rsidRDefault="00E77216" w:rsidP="00033F13">
      <w:pPr>
        <w:pStyle w:val="a4"/>
        <w:contextualSpacing/>
        <w:jc w:val="both"/>
      </w:pPr>
      <w:r>
        <w:t>6</w:t>
      </w:r>
      <w:r w:rsidR="005833BD" w:rsidRPr="006B3CE7">
        <w:t>.1. Заседания Общего собрания оформляются протоколом.</w:t>
      </w:r>
    </w:p>
    <w:p w:rsidR="005833BD" w:rsidRPr="006B3CE7" w:rsidRDefault="00E77216" w:rsidP="00033F13">
      <w:pPr>
        <w:pStyle w:val="a4"/>
        <w:contextualSpacing/>
        <w:jc w:val="both"/>
      </w:pPr>
      <w:r>
        <w:t>6</w:t>
      </w:r>
      <w:r w:rsidR="005833BD" w:rsidRPr="006B3CE7">
        <w:t>.2. В книге протоколов фиксируются: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дата проведения;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количественное присутствие (отсутствие) членов трудового коллектива;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приглашённые (ФИО, должность);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повестка дня;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ход обсуждения вопросов;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предложения, рекомендации и замечания членов трудового коллектива и приглашённых лиц;</w:t>
      </w:r>
    </w:p>
    <w:p w:rsidR="005833BD" w:rsidRPr="006B3CE7" w:rsidRDefault="005833BD" w:rsidP="00033F13">
      <w:pPr>
        <w:pStyle w:val="a4"/>
        <w:contextualSpacing/>
        <w:jc w:val="both"/>
      </w:pPr>
      <w:r w:rsidRPr="006B3CE7">
        <w:t>–  решение.</w:t>
      </w:r>
    </w:p>
    <w:p w:rsidR="005833BD" w:rsidRPr="006B3CE7" w:rsidRDefault="00E77216" w:rsidP="00033F13">
      <w:pPr>
        <w:pStyle w:val="a4"/>
        <w:contextualSpacing/>
        <w:jc w:val="both"/>
      </w:pPr>
      <w:r>
        <w:t>6</w:t>
      </w:r>
      <w:r w:rsidR="005833BD" w:rsidRPr="006B3CE7">
        <w:t>.3. Протоколы подписываются председателем и секретарём Общего собрания.</w:t>
      </w:r>
    </w:p>
    <w:p w:rsidR="005833BD" w:rsidRPr="006B3CE7" w:rsidRDefault="00E77216" w:rsidP="00033F13">
      <w:pPr>
        <w:pStyle w:val="a4"/>
        <w:contextualSpacing/>
        <w:jc w:val="both"/>
      </w:pPr>
      <w:r>
        <w:t>6</w:t>
      </w:r>
      <w:r w:rsidR="00033F13" w:rsidRPr="006B3CE7">
        <w:t>.4</w:t>
      </w:r>
      <w:r w:rsidR="005833BD" w:rsidRPr="006B3CE7">
        <w:t>. Книга протоколов Общего  собрания нумеруется  постранично, прошнуровывается, скрепляется подписью заведующего и печатью</w:t>
      </w:r>
      <w:r w:rsidR="00BB2123" w:rsidRPr="006B3CE7">
        <w:t xml:space="preserve"> ДОУ</w:t>
      </w:r>
    </w:p>
    <w:p w:rsidR="005833BD" w:rsidRPr="006B3CE7" w:rsidRDefault="00E77216" w:rsidP="00033F13">
      <w:pPr>
        <w:pStyle w:val="a4"/>
        <w:contextualSpacing/>
        <w:jc w:val="both"/>
      </w:pPr>
      <w:r>
        <w:t>6</w:t>
      </w:r>
      <w:r w:rsidR="00033F13" w:rsidRPr="006B3CE7">
        <w:t>.5</w:t>
      </w:r>
      <w:r w:rsidR="005833BD" w:rsidRPr="006B3CE7">
        <w:t>.  Книга протоколов Общего собрания хранится в делах</w:t>
      </w:r>
      <w:r w:rsidR="00BB2123" w:rsidRPr="006B3CE7">
        <w:t xml:space="preserve"> ДОУ</w:t>
      </w:r>
      <w:r w:rsidR="005833BD" w:rsidRPr="006B3CE7">
        <w:t xml:space="preserve"> (50 лет) и передаётся по акту (при смене руководителя, передаче в архив)</w:t>
      </w:r>
      <w:r w:rsidR="00BB2123" w:rsidRPr="006B3CE7">
        <w:t xml:space="preserve"> </w:t>
      </w:r>
    </w:p>
    <w:p w:rsidR="00236DC8" w:rsidRDefault="00236DC8" w:rsidP="00033F13">
      <w:pPr>
        <w:contextualSpacing/>
      </w:pPr>
    </w:p>
    <w:sectPr w:rsidR="00236DC8" w:rsidSect="0086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9A5"/>
    <w:multiLevelType w:val="multilevel"/>
    <w:tmpl w:val="4B209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4537E8"/>
    <w:multiLevelType w:val="multilevel"/>
    <w:tmpl w:val="01AC6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E136E"/>
    <w:multiLevelType w:val="multilevel"/>
    <w:tmpl w:val="33523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39B2129"/>
    <w:multiLevelType w:val="multilevel"/>
    <w:tmpl w:val="A74A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87F97"/>
    <w:multiLevelType w:val="multilevel"/>
    <w:tmpl w:val="4B209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33BD"/>
    <w:rsid w:val="0000468C"/>
    <w:rsid w:val="00033F13"/>
    <w:rsid w:val="0014099C"/>
    <w:rsid w:val="00236DC8"/>
    <w:rsid w:val="002C57A3"/>
    <w:rsid w:val="00335D45"/>
    <w:rsid w:val="004D38A0"/>
    <w:rsid w:val="005833BD"/>
    <w:rsid w:val="005A1D42"/>
    <w:rsid w:val="006B3CE7"/>
    <w:rsid w:val="0072634D"/>
    <w:rsid w:val="008071A1"/>
    <w:rsid w:val="00860F7A"/>
    <w:rsid w:val="0087324B"/>
    <w:rsid w:val="008805C1"/>
    <w:rsid w:val="008B3AC5"/>
    <w:rsid w:val="00930CD9"/>
    <w:rsid w:val="009C4409"/>
    <w:rsid w:val="00A02A04"/>
    <w:rsid w:val="00A357AE"/>
    <w:rsid w:val="00B32037"/>
    <w:rsid w:val="00BA7685"/>
    <w:rsid w:val="00BB2123"/>
    <w:rsid w:val="00C653CC"/>
    <w:rsid w:val="00E77216"/>
    <w:rsid w:val="00EF4A46"/>
    <w:rsid w:val="00F3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F7A"/>
    <w:rPr>
      <w:sz w:val="24"/>
      <w:szCs w:val="24"/>
    </w:rPr>
  </w:style>
  <w:style w:type="paragraph" w:styleId="1">
    <w:name w:val="heading 1"/>
    <w:basedOn w:val="a"/>
    <w:qFormat/>
    <w:rsid w:val="00583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33BD"/>
    <w:rPr>
      <w:b/>
      <w:bCs/>
    </w:rPr>
  </w:style>
  <w:style w:type="paragraph" w:styleId="a4">
    <w:name w:val="Normal (Web)"/>
    <w:basedOn w:val="a"/>
    <w:rsid w:val="005833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7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</vt:lpstr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creator>Admin</dc:creator>
  <cp:lastModifiedBy>Заведующий</cp:lastModifiedBy>
  <cp:revision>11</cp:revision>
  <cp:lastPrinted>2015-12-16T05:18:00Z</cp:lastPrinted>
  <dcterms:created xsi:type="dcterms:W3CDTF">2015-12-07T09:48:00Z</dcterms:created>
  <dcterms:modified xsi:type="dcterms:W3CDTF">2016-01-27T09:37:00Z</dcterms:modified>
</cp:coreProperties>
</file>